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847A5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196</w:t>
            </w:r>
            <w:r w:rsidR="00EC3A98"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847A53" w:rsidRPr="00847A53">
              <w:rPr>
                <w:rFonts w:ascii="Arial" w:eastAsia="Arial" w:hAnsi="Arial" w:cs="Arial"/>
                <w:sz w:val="22"/>
                <w:szCs w:val="22"/>
                <w:lang w:val="es-AR"/>
              </w:rPr>
              <w:t>Psicología del Desarrollo</w:t>
            </w:r>
          </w:p>
          <w:p w:rsidR="0034081B" w:rsidRDefault="00A35F33" w:rsidP="00EC3A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47A53" w:rsidRPr="00847A53">
              <w:rPr>
                <w:rFonts w:ascii="Arial" w:eastAsia="Arial" w:hAnsi="Arial" w:cs="Arial"/>
                <w:sz w:val="22"/>
                <w:szCs w:val="22"/>
                <w:lang w:val="es-AR"/>
              </w:rPr>
              <w:t>Niñez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47A53" w:rsidRPr="00847A53">
              <w:rPr>
                <w:rFonts w:ascii="Arial" w:eastAsia="Arial" w:hAnsi="Arial" w:cs="Arial"/>
                <w:sz w:val="22"/>
                <w:szCs w:val="22"/>
                <w:lang w:val="es-AR"/>
              </w:rPr>
              <w:t>Psicología I – Prof. en Comunicación Social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847A53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47A53">
              <w:rPr>
                <w:rFonts w:ascii="Arial" w:eastAsia="Arial" w:hAnsi="Arial" w:cs="Arial"/>
                <w:sz w:val="22"/>
                <w:szCs w:val="22"/>
                <w:lang w:val="es-AR"/>
              </w:rPr>
              <w:t>01/08/2025 al 01/01/2026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46" w:rsidRDefault="00A35F33" w:rsidP="00C72046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  <w:p w:rsidR="0034081B" w:rsidRPr="00847A53" w:rsidRDefault="00847A53" w:rsidP="00C72046">
            <w:pPr>
              <w:ind w:left="7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47A53">
              <w:rPr>
                <w:rFonts w:ascii="Arial" w:eastAsia="Arial" w:hAnsi="Arial" w:cs="Arial"/>
                <w:b/>
                <w:sz w:val="24"/>
                <w:szCs w:val="22"/>
                <w:lang w:val="es-AR"/>
              </w:rPr>
              <w:t xml:space="preserve">Jueves 14 de Agosto a las 08:30 </w:t>
            </w:r>
            <w:proofErr w:type="spellStart"/>
            <w:r w:rsidRPr="00847A53">
              <w:rPr>
                <w:rFonts w:ascii="Arial" w:eastAsia="Arial" w:hAnsi="Arial" w:cs="Arial"/>
                <w:b/>
                <w:sz w:val="24"/>
                <w:szCs w:val="22"/>
                <w:lang w:val="es-AR"/>
              </w:rPr>
              <w:t>hs</w:t>
            </w:r>
            <w:proofErr w:type="spellEnd"/>
            <w:r w:rsidRPr="00847A53">
              <w:rPr>
                <w:rFonts w:ascii="Arial" w:eastAsia="Arial" w:hAnsi="Arial" w:cs="Arial"/>
                <w:b/>
                <w:sz w:val="24"/>
                <w:szCs w:val="22"/>
                <w:lang w:val="es-AR"/>
              </w:rPr>
              <w:t>. </w:t>
            </w:r>
            <w:bookmarkStart w:id="2" w:name="_heading=h.ati9biu4f1i" w:colFirst="0" w:colLast="0"/>
            <w:bookmarkEnd w:id="2"/>
            <w:r w:rsidRPr="00847A53">
              <w:rPr>
                <w:rFonts w:ascii="Arial" w:eastAsia="Arial" w:hAnsi="Arial" w:cs="Arial"/>
                <w:b/>
                <w:sz w:val="24"/>
                <w:szCs w:val="22"/>
                <w:lang w:val="es-AR"/>
              </w:rPr>
              <w:t xml:space="preserve"> (VIRTUAL)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</w:t>
            </w:r>
            <w:bookmarkStart w:id="4" w:name="_GoBack"/>
            <w:bookmarkEnd w:id="4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C7" w:rsidRDefault="004224C7">
      <w:r>
        <w:separator/>
      </w:r>
    </w:p>
  </w:endnote>
  <w:endnote w:type="continuationSeparator" w:id="0">
    <w:p w:rsidR="004224C7" w:rsidRDefault="004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53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C7" w:rsidRDefault="004224C7">
      <w:r>
        <w:separator/>
      </w:r>
    </w:p>
  </w:footnote>
  <w:footnote w:type="continuationSeparator" w:id="0">
    <w:p w:rsidR="004224C7" w:rsidRDefault="0042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318AC"/>
    <w:rsid w:val="0034081B"/>
    <w:rsid w:val="004224C7"/>
    <w:rsid w:val="005E08D3"/>
    <w:rsid w:val="00847A53"/>
    <w:rsid w:val="009805A4"/>
    <w:rsid w:val="00A35F33"/>
    <w:rsid w:val="00C72046"/>
    <w:rsid w:val="00E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8AE42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5</cp:revision>
  <dcterms:created xsi:type="dcterms:W3CDTF">2024-03-07T12:15:00Z</dcterms:created>
  <dcterms:modified xsi:type="dcterms:W3CDTF">2025-07-04T13:07:00Z</dcterms:modified>
</cp:coreProperties>
</file>